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407052" w:rsidRDefault="00407052" w:rsidP="00407052">
            <w:pPr>
              <w:rPr>
                <w:i/>
                <w:sz w:val="28"/>
                <w:szCs w:val="28"/>
                <w:lang w:val="kk-KZ"/>
              </w:rPr>
            </w:pPr>
            <w:proofErr w:type="spellStart"/>
            <w:r w:rsidRPr="005507DA">
              <w:rPr>
                <w:sz w:val="28"/>
                <w:szCs w:val="28"/>
              </w:rPr>
              <w:t>Б</w:t>
            </w:r>
            <w:r w:rsidR="005507DA" w:rsidRPr="005507DA">
              <w:rPr>
                <w:sz w:val="28"/>
                <w:szCs w:val="28"/>
              </w:rPr>
              <w:t>ұйрығына</w:t>
            </w:r>
            <w:proofErr w:type="spellEnd"/>
            <w:r>
              <w:rPr>
                <w:sz w:val="28"/>
                <w:szCs w:val="28"/>
                <w:lang w:val="kk-KZ"/>
              </w:rPr>
              <w:t xml:space="preserve"> 1</w:t>
            </w:r>
            <w:r>
              <w:rPr>
                <w:sz w:val="28"/>
                <w:szCs w:val="28"/>
              </w:rPr>
              <w:t>-</w:t>
            </w:r>
            <w:r w:rsidR="005507DA" w:rsidRPr="005507DA">
              <w:rPr>
                <w:sz w:val="28"/>
                <w:szCs w:val="28"/>
              </w:rPr>
              <w:t>қ</w:t>
            </w:r>
            <w:r w:rsidR="005507DA" w:rsidRPr="005507DA">
              <w:rPr>
                <w:sz w:val="28"/>
                <w:szCs w:val="28"/>
                <w:lang w:val="kk-KZ"/>
              </w:rPr>
              <w:t>о</w:t>
            </w:r>
            <w:proofErr w:type="spellStart"/>
            <w:r w:rsidR="005507DA" w:rsidRPr="005507DA">
              <w:rPr>
                <w:sz w:val="28"/>
                <w:szCs w:val="28"/>
              </w:rPr>
              <w:t>сымша</w:t>
            </w:r>
            <w:proofErr w:type="spellEnd"/>
          </w:p>
          <w:p w:rsidR="00F51D3F" w:rsidRDefault="00F51D3F" w:rsidP="00711E44">
            <w:pPr>
              <w:rPr>
                <w:i/>
                <w:sz w:val="28"/>
                <w:szCs w:val="28"/>
                <w:lang w:val="kk-KZ"/>
              </w:rPr>
            </w:pPr>
          </w:p>
        </w:tc>
      </w:tr>
    </w:tbl>
    <w:p w:rsidR="00C96DB4" w:rsidRDefault="00C96DB4" w:rsidP="00C96DB4">
      <w:pPr>
        <w:ind w:firstLine="709"/>
        <w:jc w:val="both"/>
        <w:rPr>
          <w:b/>
          <w:color w:val="000000"/>
          <w:sz w:val="28"/>
          <w:lang w:val="kk-KZ"/>
        </w:rPr>
      </w:pPr>
    </w:p>
    <w:p w:rsidR="00C96DB4" w:rsidRPr="008E74A8" w:rsidRDefault="00C96DB4" w:rsidP="00C96DB4">
      <w:pPr>
        <w:ind w:firstLine="709"/>
        <w:jc w:val="center"/>
        <w:rPr>
          <w:b/>
          <w:color w:val="000000"/>
          <w:sz w:val="28"/>
          <w:lang w:val="kk-KZ"/>
        </w:rPr>
      </w:pPr>
      <w:r w:rsidRPr="008E74A8">
        <w:rPr>
          <w:b/>
          <w:color w:val="000000"/>
          <w:sz w:val="28"/>
          <w:lang w:val="kk-KZ"/>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w:t>
      </w:r>
    </w:p>
    <w:p w:rsidR="00C96DB4" w:rsidRPr="008E74A8" w:rsidRDefault="00C96DB4" w:rsidP="00C96DB4">
      <w:pPr>
        <w:ind w:firstLine="709"/>
        <w:jc w:val="both"/>
        <w:rPr>
          <w:b/>
          <w:color w:val="000000"/>
          <w:sz w:val="28"/>
          <w:lang w:val="kk-KZ"/>
        </w:rPr>
      </w:pPr>
    </w:p>
    <w:p w:rsidR="00C96DB4" w:rsidRPr="008E74A8" w:rsidRDefault="00C96DB4" w:rsidP="00C96DB4">
      <w:pPr>
        <w:ind w:firstLine="709"/>
        <w:jc w:val="center"/>
        <w:rPr>
          <w:b/>
          <w:color w:val="000000"/>
          <w:sz w:val="28"/>
          <w:szCs w:val="28"/>
          <w:lang w:val="kk-KZ"/>
        </w:rPr>
      </w:pPr>
      <w:r w:rsidRPr="008E74A8">
        <w:rPr>
          <w:b/>
          <w:color w:val="000000"/>
          <w:sz w:val="28"/>
          <w:szCs w:val="28"/>
          <w:lang w:val="kk-KZ"/>
        </w:rPr>
        <w:t>1 тарау. Жалпы ережелер</w:t>
      </w:r>
    </w:p>
    <w:p w:rsidR="00C96DB4" w:rsidRPr="008E74A8" w:rsidRDefault="00C96DB4" w:rsidP="00C96DB4">
      <w:pPr>
        <w:ind w:firstLine="709"/>
        <w:rPr>
          <w:sz w:val="28"/>
          <w:szCs w:val="28"/>
          <w:lang w:val="kk-KZ"/>
        </w:rPr>
      </w:pPr>
    </w:p>
    <w:p w:rsidR="00C96DB4" w:rsidRPr="008E74A8" w:rsidRDefault="00C96DB4" w:rsidP="00C96DB4">
      <w:pPr>
        <w:ind w:firstLine="709"/>
        <w:jc w:val="both"/>
        <w:rPr>
          <w:color w:val="000000"/>
          <w:sz w:val="28"/>
          <w:lang w:val="kk-KZ"/>
        </w:rPr>
      </w:pPr>
      <w:r w:rsidRPr="008E74A8">
        <w:rPr>
          <w:color w:val="000000"/>
          <w:sz w:val="28"/>
          <w:lang w:val="kk-KZ"/>
        </w:rPr>
        <w:t xml:space="preserve">1. Осы  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(бұдан әрі – Қағидалар), «Салық және бюджетке төленетін басқа да міндетті төлемдер туралы» Қазақстан Республикасы Кодексінің (Салық кодексі) 26-бабының 30 тармағына </w:t>
      </w:r>
      <w:r>
        <w:rPr>
          <w:color w:val="000000"/>
          <w:sz w:val="28"/>
          <w:lang w:val="kk-KZ"/>
        </w:rPr>
        <w:t xml:space="preserve">және </w:t>
      </w:r>
      <w:r w:rsidRPr="00C96DB4">
        <w:rPr>
          <w:color w:val="202124"/>
          <w:sz w:val="28"/>
          <w:szCs w:val="28"/>
          <w:lang w:val="kk-KZ"/>
        </w:rPr>
        <w:t>«Мемлекеттік статистика туралы» Қазақстан Республикасы Заңы</w:t>
      </w:r>
      <w:r>
        <w:rPr>
          <w:color w:val="202124"/>
          <w:sz w:val="28"/>
          <w:szCs w:val="28"/>
          <w:lang w:val="kk-KZ"/>
        </w:rPr>
        <w:t xml:space="preserve">ның </w:t>
      </w:r>
      <w:r w:rsidRPr="00C96DB4">
        <w:rPr>
          <w:color w:val="202124"/>
          <w:sz w:val="28"/>
          <w:szCs w:val="28"/>
          <w:lang w:val="kk-KZ"/>
        </w:rPr>
        <w:t xml:space="preserve"> </w:t>
      </w:r>
      <w:r>
        <w:rPr>
          <w:color w:val="202124"/>
          <w:sz w:val="28"/>
          <w:szCs w:val="28"/>
          <w:lang w:val="kk-KZ"/>
        </w:rPr>
        <w:t xml:space="preserve"> </w:t>
      </w:r>
      <w:r w:rsidRPr="00C96DB4">
        <w:rPr>
          <w:color w:val="202124"/>
          <w:sz w:val="28"/>
          <w:szCs w:val="28"/>
          <w:lang w:val="kk-KZ"/>
        </w:rPr>
        <w:t xml:space="preserve">16-бабының </w:t>
      </w:r>
      <w:r>
        <w:rPr>
          <w:color w:val="202124"/>
          <w:sz w:val="28"/>
          <w:szCs w:val="28"/>
          <w:lang w:val="kk-KZ"/>
        </w:rPr>
        <w:t xml:space="preserve">                                       3 -</w:t>
      </w:r>
      <w:r w:rsidRPr="00C96DB4">
        <w:rPr>
          <w:color w:val="202124"/>
          <w:sz w:val="28"/>
          <w:szCs w:val="28"/>
          <w:lang w:val="kk-KZ"/>
        </w:rPr>
        <w:t xml:space="preserve">тармағының 2) тармақшасына </w:t>
      </w:r>
      <w:r w:rsidRPr="008E74A8">
        <w:rPr>
          <w:color w:val="000000"/>
          <w:sz w:val="28"/>
          <w:lang w:val="kk-KZ"/>
        </w:rPr>
        <w:t>сәйкес әзірленген және 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тәртібін айқындайды.</w:t>
      </w:r>
    </w:p>
    <w:p w:rsidR="00C96DB4" w:rsidRPr="008E74A8" w:rsidRDefault="00C96DB4" w:rsidP="00C96DB4">
      <w:pPr>
        <w:jc w:val="both"/>
        <w:rPr>
          <w:color w:val="000000"/>
          <w:sz w:val="28"/>
          <w:lang w:val="kk-KZ"/>
        </w:rPr>
      </w:pPr>
    </w:p>
    <w:p w:rsidR="00C96DB4" w:rsidRPr="008E74A8" w:rsidRDefault="00C96DB4" w:rsidP="00C96DB4">
      <w:pPr>
        <w:jc w:val="both"/>
        <w:rPr>
          <w:sz w:val="28"/>
          <w:szCs w:val="28"/>
          <w:lang w:val="kk-KZ"/>
        </w:rPr>
      </w:pPr>
    </w:p>
    <w:p w:rsidR="00C96DB4" w:rsidRPr="008E74A8" w:rsidRDefault="00C96DB4" w:rsidP="00C96DB4">
      <w:pPr>
        <w:ind w:firstLine="709"/>
        <w:jc w:val="center"/>
        <w:rPr>
          <w:b/>
          <w:color w:val="000000"/>
          <w:sz w:val="28"/>
          <w:lang w:val="kk-KZ"/>
        </w:rPr>
      </w:pPr>
      <w:r w:rsidRPr="008E74A8">
        <w:rPr>
          <w:b/>
          <w:color w:val="000000"/>
          <w:sz w:val="28"/>
          <w:lang w:val="kk-KZ"/>
        </w:rPr>
        <w:t>2 тарау.  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тәртібі</w:t>
      </w:r>
    </w:p>
    <w:p w:rsidR="00C96DB4" w:rsidRPr="008E74A8" w:rsidRDefault="00C96DB4" w:rsidP="00C96DB4">
      <w:pPr>
        <w:ind w:firstLine="709"/>
        <w:jc w:val="center"/>
        <w:rPr>
          <w:b/>
          <w:color w:val="000000"/>
          <w:sz w:val="28"/>
          <w:lang w:val="kk-KZ"/>
        </w:rPr>
      </w:pPr>
    </w:p>
    <w:p w:rsidR="00C96DB4" w:rsidRPr="008E74A8" w:rsidRDefault="00C96DB4" w:rsidP="00C96DB4">
      <w:pPr>
        <w:ind w:firstLine="709"/>
        <w:jc w:val="both"/>
        <w:rPr>
          <w:sz w:val="28"/>
          <w:szCs w:val="28"/>
          <w:lang w:val="kk-KZ"/>
        </w:rPr>
      </w:pPr>
      <w:r w:rsidRPr="008E74A8">
        <w:rPr>
          <w:color w:val="000000"/>
          <w:sz w:val="28"/>
          <w:lang w:val="kk-KZ"/>
        </w:rPr>
        <w:t xml:space="preserve">2. </w:t>
      </w:r>
      <w:r w:rsidRPr="001706B8">
        <w:rPr>
          <w:sz w:val="28"/>
          <w:szCs w:val="28"/>
          <w:lang w:val="kk-KZ"/>
        </w:rPr>
        <w:t>Қазақстан Республикасы Қаржы министрлігінің Мемлекеттік кірістер комитеті (бұдан әрі-Комитет) есепті жылдан кейінгі жылдың 25 қарашасынан кешіктірілмейтін мерзімде есепті жылдың 31 желтоқсанындағы жағдай бойынша активтері мен міндеттемелері, кірістері мен мүлкі туралы декларацияны ұсыну бойынша міндеті туындаған жеке тұлғалардың тізімін қалыптастырады.</w:t>
      </w:r>
    </w:p>
    <w:p w:rsidR="00C96DB4" w:rsidRPr="008E74A8" w:rsidRDefault="00C96DB4" w:rsidP="00C96DB4">
      <w:pPr>
        <w:ind w:firstLine="709"/>
        <w:jc w:val="both"/>
        <w:rPr>
          <w:color w:val="000000"/>
          <w:sz w:val="28"/>
          <w:lang w:val="kk-KZ"/>
        </w:rPr>
      </w:pPr>
      <w:r w:rsidRPr="008E74A8">
        <w:rPr>
          <w:sz w:val="28"/>
          <w:szCs w:val="28"/>
          <w:lang w:val="kk-KZ"/>
        </w:rPr>
        <w:t xml:space="preserve">3. </w:t>
      </w:r>
      <w:r w:rsidRPr="001706B8">
        <w:rPr>
          <w:sz w:val="28"/>
          <w:szCs w:val="28"/>
          <w:lang w:val="kk-KZ"/>
        </w:rPr>
        <w:t>Комитет осы Қағидалардың 2-тармағында көрсетілген жеке тұлғалардың тізімін қалыптастырған сәттен бастап күнтізбелік</w:t>
      </w:r>
      <w:r w:rsidRPr="008E74A8">
        <w:rPr>
          <w:sz w:val="28"/>
          <w:szCs w:val="28"/>
          <w:lang w:val="kk-KZ"/>
        </w:rPr>
        <w:t xml:space="preserve"> 10 (он) күн ішінде Комитеттің «Smart Data Finance»</w:t>
      </w:r>
      <w:r w:rsidRPr="001706B8">
        <w:rPr>
          <w:sz w:val="28"/>
          <w:szCs w:val="28"/>
          <w:lang w:val="kk-KZ"/>
        </w:rPr>
        <w:t xml:space="preserve"> ақпараттық жүйесі арқылы кредиттік бюроға жеке тұлғалар (жеке сәйкестендіру нөмірі) туралы мәліметтерді автоматтандырылған тәртіппен </w:t>
      </w:r>
      <w:r w:rsidRPr="008E74A8">
        <w:rPr>
          <w:sz w:val="28"/>
          <w:szCs w:val="28"/>
          <w:lang w:val="kk-KZ"/>
        </w:rPr>
        <w:t>жібереді.</w:t>
      </w:r>
    </w:p>
    <w:p w:rsidR="00C96DB4" w:rsidRPr="00A836C5" w:rsidRDefault="00C96DB4" w:rsidP="00A836C5">
      <w:pPr>
        <w:ind w:firstLine="709"/>
        <w:jc w:val="both"/>
        <w:rPr>
          <w:sz w:val="28"/>
          <w:szCs w:val="28"/>
          <w:lang w:val="kk-KZ"/>
        </w:rPr>
      </w:pPr>
      <w:r w:rsidRPr="008E74A8">
        <w:rPr>
          <w:color w:val="000000"/>
          <w:sz w:val="28"/>
          <w:lang w:val="kk-KZ"/>
        </w:rPr>
        <w:lastRenderedPageBreak/>
        <w:t xml:space="preserve">4. </w:t>
      </w:r>
      <w:r w:rsidRPr="00C96DB4">
        <w:rPr>
          <w:color w:val="000000"/>
          <w:sz w:val="28"/>
          <w:lang w:val="kk-KZ"/>
        </w:rPr>
        <w:t>Кредиттік бюро Комитеттен жеке тұлғалар туралы мәліметтерді (Жеке сәйкестендіру нөмірі) алған күннен бастап 10 (он</w:t>
      </w:r>
      <w:r>
        <w:rPr>
          <w:color w:val="000000"/>
          <w:sz w:val="28"/>
          <w:lang w:val="kk-KZ"/>
        </w:rPr>
        <w:t xml:space="preserve">) жұмыс күні ішінде </w:t>
      </w:r>
      <w:r w:rsidRPr="001706B8">
        <w:rPr>
          <w:sz w:val="28"/>
          <w:szCs w:val="28"/>
          <w:lang w:val="kk-KZ"/>
        </w:rPr>
        <w:t>Комитетке автоматтандырылға</w:t>
      </w:r>
      <w:r>
        <w:rPr>
          <w:sz w:val="28"/>
          <w:szCs w:val="28"/>
          <w:lang w:val="kk-KZ"/>
        </w:rPr>
        <w:t xml:space="preserve">н тәртіппен </w:t>
      </w:r>
      <w:r>
        <w:rPr>
          <w:color w:val="000000"/>
          <w:sz w:val="28"/>
          <w:lang w:val="kk-KZ"/>
        </w:rPr>
        <w:t>Комитеттің «</w:t>
      </w:r>
      <w:r w:rsidRPr="00C96DB4">
        <w:rPr>
          <w:color w:val="000000"/>
          <w:sz w:val="28"/>
          <w:lang w:val="kk-KZ"/>
        </w:rPr>
        <w:t>Smart Data Finance</w:t>
      </w:r>
      <w:r>
        <w:rPr>
          <w:color w:val="000000"/>
          <w:sz w:val="28"/>
          <w:lang w:val="kk-KZ"/>
        </w:rPr>
        <w:t xml:space="preserve">» </w:t>
      </w:r>
      <w:r w:rsidRPr="00C96DB4">
        <w:rPr>
          <w:color w:val="000000"/>
          <w:sz w:val="28"/>
          <w:lang w:val="kk-KZ"/>
        </w:rPr>
        <w:t>ақпараттық жүйесі арқылы</w:t>
      </w:r>
      <w:r>
        <w:rPr>
          <w:color w:val="000000"/>
          <w:sz w:val="28"/>
          <w:lang w:val="kk-KZ"/>
        </w:rPr>
        <w:t>:</w:t>
      </w:r>
    </w:p>
    <w:p w:rsidR="00C96DB4" w:rsidRPr="00C96DB4" w:rsidRDefault="00C96DB4" w:rsidP="00C96DB4">
      <w:pPr>
        <w:ind w:firstLine="709"/>
        <w:jc w:val="both"/>
        <w:rPr>
          <w:color w:val="000000"/>
          <w:sz w:val="28"/>
          <w:lang w:val="kk-KZ"/>
        </w:rPr>
      </w:pPr>
      <w:r w:rsidRPr="00C96DB4">
        <w:rPr>
          <w:color w:val="000000"/>
          <w:sz w:val="28"/>
          <w:lang w:val="kk-KZ"/>
        </w:rPr>
        <w:t>осы бұйрыққа 2 – қосымшаға сәйкес нысан бойынша</w:t>
      </w:r>
      <w:r>
        <w:rPr>
          <w:color w:val="000000"/>
          <w:sz w:val="28"/>
          <w:lang w:val="kk-KZ"/>
        </w:rPr>
        <w:t xml:space="preserve"> </w:t>
      </w:r>
      <w:r>
        <w:rPr>
          <w:sz w:val="28"/>
          <w:szCs w:val="28"/>
          <w:lang w:val="kk-KZ"/>
        </w:rPr>
        <w:t>активтер мен міндеттемелер, кірістер мен мүл</w:t>
      </w:r>
      <w:r w:rsidRPr="001706B8">
        <w:rPr>
          <w:sz w:val="28"/>
          <w:szCs w:val="28"/>
          <w:lang w:val="kk-KZ"/>
        </w:rPr>
        <w:t>і</w:t>
      </w:r>
      <w:r>
        <w:rPr>
          <w:sz w:val="28"/>
          <w:szCs w:val="28"/>
          <w:lang w:val="kk-KZ"/>
        </w:rPr>
        <w:t>к</w:t>
      </w:r>
      <w:r w:rsidRPr="001706B8">
        <w:rPr>
          <w:sz w:val="28"/>
          <w:szCs w:val="28"/>
          <w:lang w:val="kk-KZ"/>
        </w:rPr>
        <w:t xml:space="preserve"> туралы декларацияны ұсыну жөніндегі міндет туындаған жеке тұлғалар</w:t>
      </w:r>
      <w:r>
        <w:rPr>
          <w:sz w:val="28"/>
          <w:szCs w:val="28"/>
          <w:lang w:val="kk-KZ"/>
        </w:rPr>
        <w:t>дың</w:t>
      </w:r>
      <w:r w:rsidRPr="00C96DB4">
        <w:rPr>
          <w:color w:val="000000"/>
          <w:sz w:val="28"/>
          <w:lang w:val="kk-KZ"/>
        </w:rPr>
        <w:t xml:space="preserve"> </w:t>
      </w:r>
      <w:r>
        <w:rPr>
          <w:color w:val="000000"/>
          <w:sz w:val="28"/>
          <w:lang w:val="kk-KZ"/>
        </w:rPr>
        <w:t xml:space="preserve">коллекторлық ұйымдар алдындағы </w:t>
      </w:r>
      <w:r w:rsidRPr="00C96DB4">
        <w:rPr>
          <w:color w:val="000000"/>
          <w:sz w:val="28"/>
          <w:lang w:val="kk-KZ"/>
        </w:rPr>
        <w:t>берешегі бойынша;</w:t>
      </w:r>
    </w:p>
    <w:p w:rsidR="00C96DB4" w:rsidRDefault="00C96DB4" w:rsidP="00C96DB4">
      <w:pPr>
        <w:ind w:firstLine="709"/>
        <w:jc w:val="both"/>
        <w:rPr>
          <w:color w:val="000000"/>
          <w:sz w:val="28"/>
          <w:lang w:val="kk-KZ"/>
        </w:rPr>
      </w:pPr>
      <w:r w:rsidRPr="00C96DB4">
        <w:rPr>
          <w:color w:val="000000"/>
          <w:sz w:val="28"/>
          <w:lang w:val="kk-KZ"/>
        </w:rPr>
        <w:t>осы бұйрыққа 3 – қосымшаға сәйкес нысан бойынша</w:t>
      </w:r>
      <w:r>
        <w:rPr>
          <w:color w:val="000000"/>
          <w:sz w:val="28"/>
          <w:lang w:val="kk-KZ"/>
        </w:rPr>
        <w:t xml:space="preserve"> </w:t>
      </w:r>
      <w:r w:rsidR="00A836C5">
        <w:rPr>
          <w:sz w:val="28"/>
          <w:szCs w:val="28"/>
          <w:lang w:val="kk-KZ"/>
        </w:rPr>
        <w:t>активтер мен міндеттемелер, кірістер мен мүл</w:t>
      </w:r>
      <w:r w:rsidR="00A836C5" w:rsidRPr="001706B8">
        <w:rPr>
          <w:sz w:val="28"/>
          <w:szCs w:val="28"/>
          <w:lang w:val="kk-KZ"/>
        </w:rPr>
        <w:t>і</w:t>
      </w:r>
      <w:r w:rsidR="00A836C5">
        <w:rPr>
          <w:sz w:val="28"/>
          <w:szCs w:val="28"/>
          <w:lang w:val="kk-KZ"/>
        </w:rPr>
        <w:t>к</w:t>
      </w:r>
      <w:r w:rsidR="00A836C5" w:rsidRPr="001706B8">
        <w:rPr>
          <w:sz w:val="28"/>
          <w:szCs w:val="28"/>
          <w:lang w:val="kk-KZ"/>
        </w:rPr>
        <w:t xml:space="preserve"> туралы декларацияны ұсыну жөніндегі міндет туындаған жеке тұлғалар</w:t>
      </w:r>
      <w:r w:rsidR="00A836C5">
        <w:rPr>
          <w:sz w:val="28"/>
          <w:szCs w:val="28"/>
          <w:lang w:val="kk-KZ"/>
        </w:rPr>
        <w:t>дың</w:t>
      </w:r>
      <w:r w:rsidRPr="00C96DB4">
        <w:rPr>
          <w:color w:val="000000"/>
          <w:sz w:val="28"/>
          <w:lang w:val="kk-KZ"/>
        </w:rPr>
        <w:t xml:space="preserve"> </w:t>
      </w:r>
      <w:r w:rsidR="00A836C5">
        <w:rPr>
          <w:color w:val="000000"/>
          <w:sz w:val="28"/>
          <w:lang w:val="kk-KZ"/>
        </w:rPr>
        <w:t xml:space="preserve"> </w:t>
      </w:r>
      <w:r w:rsidRPr="00C96DB4">
        <w:rPr>
          <w:color w:val="000000"/>
          <w:sz w:val="28"/>
          <w:lang w:val="kk-KZ"/>
        </w:rPr>
        <w:t>берешегі бойынша</w:t>
      </w:r>
      <w:r w:rsidR="00A836C5">
        <w:rPr>
          <w:color w:val="000000"/>
          <w:sz w:val="28"/>
          <w:lang w:val="kk-KZ"/>
        </w:rPr>
        <w:t xml:space="preserve"> мәліметтерді жібереді</w:t>
      </w:r>
      <w:r w:rsidRPr="00C96DB4">
        <w:rPr>
          <w:color w:val="000000"/>
          <w:sz w:val="28"/>
          <w:lang w:val="kk-KZ"/>
        </w:rPr>
        <w:t>.</w:t>
      </w:r>
    </w:p>
    <w:p w:rsidR="00C96DB4" w:rsidRDefault="00C96DB4" w:rsidP="00C96DB4">
      <w:pPr>
        <w:ind w:firstLine="709"/>
        <w:jc w:val="both"/>
        <w:rPr>
          <w:color w:val="000000"/>
          <w:sz w:val="28"/>
          <w:lang w:val="kk-KZ"/>
        </w:rPr>
      </w:pPr>
      <w:r w:rsidRPr="008E74A8">
        <w:rPr>
          <w:color w:val="000000"/>
          <w:sz w:val="28"/>
          <w:lang w:val="kk-KZ"/>
        </w:rPr>
        <w:t>5. Комитет пен кредиттік бюро осы Қағидалар шеңберінде алынған ақпараттың құпиялылығын қамтамасыз етеді.</w:t>
      </w:r>
    </w:p>
    <w:p w:rsidR="00C96DB4" w:rsidRPr="00A836C5" w:rsidRDefault="00A836C5" w:rsidP="00A836C5">
      <w:pPr>
        <w:ind w:firstLine="709"/>
        <w:jc w:val="both"/>
        <w:rPr>
          <w:color w:val="000000"/>
          <w:sz w:val="28"/>
          <w:szCs w:val="28"/>
          <w:lang w:val="kk-KZ"/>
        </w:rPr>
      </w:pPr>
      <w:r w:rsidRPr="00A836C5">
        <w:rPr>
          <w:color w:val="000000"/>
          <w:sz w:val="28"/>
          <w:szCs w:val="28"/>
          <w:lang w:val="kk-KZ"/>
        </w:rPr>
        <w:t>Комитет және кредиттік бюролар осы Ережеде көзделген мәліметтерді.</w:t>
      </w:r>
      <w:r>
        <w:rPr>
          <w:color w:val="000000"/>
          <w:sz w:val="28"/>
          <w:szCs w:val="28"/>
          <w:lang w:val="kk-KZ"/>
        </w:rPr>
        <w:t xml:space="preserve"> </w:t>
      </w:r>
      <w:bookmarkStart w:id="0" w:name="_GoBack"/>
      <w:bookmarkEnd w:id="0"/>
      <w:r w:rsidRPr="00A836C5">
        <w:rPr>
          <w:color w:val="000000"/>
          <w:sz w:val="28"/>
          <w:lang w:val="kk-KZ"/>
        </w:rPr>
        <w:t>алған кезде Қазақстан Республикасының салық және банк құпиясын құрайтын және өзге де заңмен қорғалатын ақпаратты жария етпеу, оның жария етілуіне жол бермеу туралы заңнама талаптарының сақталуын қамтамасыз етеді.</w:t>
      </w:r>
    </w:p>
    <w:p w:rsidR="00C96DB4" w:rsidRPr="008E74A8" w:rsidRDefault="00C96DB4" w:rsidP="00C96DB4">
      <w:pPr>
        <w:ind w:firstLine="709"/>
        <w:rPr>
          <w:b/>
          <w:sz w:val="28"/>
          <w:szCs w:val="28"/>
          <w:lang w:val="kk-KZ"/>
        </w:rPr>
      </w:pPr>
    </w:p>
    <w:p w:rsidR="00C96DB4" w:rsidRPr="008E74A8" w:rsidRDefault="00C96DB4" w:rsidP="00C96DB4">
      <w:pPr>
        <w:ind w:firstLine="709"/>
        <w:jc w:val="center"/>
        <w:rPr>
          <w:sz w:val="28"/>
          <w:szCs w:val="28"/>
          <w:lang w:val="kk-KZ"/>
        </w:rPr>
      </w:pPr>
    </w:p>
    <w:p w:rsidR="00C96DB4" w:rsidRPr="008E74A8" w:rsidRDefault="00C96DB4" w:rsidP="00C96DB4">
      <w:pPr>
        <w:rPr>
          <w:sz w:val="28"/>
          <w:szCs w:val="28"/>
          <w:lang w:val="kk-KZ"/>
        </w:rPr>
      </w:pPr>
    </w:p>
    <w:p w:rsidR="00C96DB4" w:rsidRPr="008E74A8" w:rsidRDefault="00C96DB4" w:rsidP="00C96DB4">
      <w:pPr>
        <w:rPr>
          <w:color w:val="000000"/>
          <w:sz w:val="28"/>
          <w:szCs w:val="28"/>
          <w:lang w:val="kk-KZ"/>
        </w:rPr>
      </w:pPr>
    </w:p>
    <w:p w:rsidR="005507DA" w:rsidRDefault="005507DA" w:rsidP="00C96DB4">
      <w:pPr>
        <w:rPr>
          <w:i/>
          <w:sz w:val="28"/>
          <w:szCs w:val="28"/>
          <w:lang w:val="kk-KZ"/>
        </w:rPr>
      </w:pPr>
    </w:p>
    <w:p w:rsidR="00407052" w:rsidRPr="00407052" w:rsidRDefault="00407052" w:rsidP="00407052">
      <w:pPr>
        <w:rPr>
          <w:sz w:val="28"/>
          <w:szCs w:val="28"/>
          <w:lang w:val="kk-KZ"/>
        </w:rPr>
      </w:pPr>
    </w:p>
    <w:sectPr w:rsidR="00407052" w:rsidRPr="00407052" w:rsidSect="00A4640B">
      <w:headerReference w:type="default" r:id="rId6"/>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651" w:rsidRDefault="008E0651" w:rsidP="00A4640B">
      <w:r>
        <w:separator/>
      </w:r>
    </w:p>
  </w:endnote>
  <w:endnote w:type="continuationSeparator" w:id="0">
    <w:p w:rsidR="008E0651" w:rsidRDefault="008E0651" w:rsidP="00A4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651" w:rsidRDefault="008E0651" w:rsidP="00A4640B">
      <w:r>
        <w:separator/>
      </w:r>
    </w:p>
  </w:footnote>
  <w:footnote w:type="continuationSeparator" w:id="0">
    <w:p w:rsidR="008E0651" w:rsidRDefault="008E0651" w:rsidP="00A46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2018848"/>
      <w:docPartObj>
        <w:docPartGallery w:val="Page Numbers (Top of Page)"/>
        <w:docPartUnique/>
      </w:docPartObj>
    </w:sdtPr>
    <w:sdtEndPr>
      <w:rPr>
        <w:sz w:val="28"/>
        <w:szCs w:val="28"/>
      </w:rPr>
    </w:sdtEndPr>
    <w:sdtContent>
      <w:p w:rsidR="00A4640B" w:rsidRPr="00A4640B" w:rsidRDefault="00A4640B">
        <w:pPr>
          <w:pStyle w:val="a4"/>
          <w:jc w:val="center"/>
          <w:rPr>
            <w:sz w:val="28"/>
            <w:szCs w:val="28"/>
          </w:rPr>
        </w:pPr>
        <w:r w:rsidRPr="00A4640B">
          <w:rPr>
            <w:sz w:val="28"/>
            <w:szCs w:val="28"/>
          </w:rPr>
          <w:fldChar w:fldCharType="begin"/>
        </w:r>
        <w:r w:rsidRPr="00A4640B">
          <w:rPr>
            <w:sz w:val="28"/>
            <w:szCs w:val="28"/>
          </w:rPr>
          <w:instrText>PAGE   \* MERGEFORMAT</w:instrText>
        </w:r>
        <w:r w:rsidRPr="00A4640B">
          <w:rPr>
            <w:sz w:val="28"/>
            <w:szCs w:val="28"/>
          </w:rPr>
          <w:fldChar w:fldCharType="separate"/>
        </w:r>
        <w:r w:rsidR="00A836C5">
          <w:rPr>
            <w:noProof/>
            <w:sz w:val="28"/>
            <w:szCs w:val="28"/>
          </w:rPr>
          <w:t>4</w:t>
        </w:r>
        <w:r w:rsidRPr="00A4640B">
          <w:rPr>
            <w:sz w:val="28"/>
            <w:szCs w:val="28"/>
          </w:rPr>
          <w:fldChar w:fldCharType="end"/>
        </w:r>
      </w:p>
    </w:sdtContent>
  </w:sdt>
  <w:p w:rsidR="00A4640B" w:rsidRDefault="00A4640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34A9E"/>
    <w:rsid w:val="000D68F9"/>
    <w:rsid w:val="002E524A"/>
    <w:rsid w:val="00407052"/>
    <w:rsid w:val="004457BC"/>
    <w:rsid w:val="005507DA"/>
    <w:rsid w:val="006650C4"/>
    <w:rsid w:val="00711E44"/>
    <w:rsid w:val="008E0651"/>
    <w:rsid w:val="00A4640B"/>
    <w:rsid w:val="00A836C5"/>
    <w:rsid w:val="00C96DB4"/>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90751"/>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4640B"/>
    <w:pPr>
      <w:tabs>
        <w:tab w:val="center" w:pos="4677"/>
        <w:tab w:val="right" w:pos="9355"/>
      </w:tabs>
    </w:pPr>
  </w:style>
  <w:style w:type="character" w:customStyle="1" w:styleId="a5">
    <w:name w:val="Верхний колонтитул Знак"/>
    <w:basedOn w:val="a0"/>
    <w:link w:val="a4"/>
    <w:uiPriority w:val="99"/>
    <w:rsid w:val="00A4640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4640B"/>
    <w:pPr>
      <w:tabs>
        <w:tab w:val="center" w:pos="4677"/>
        <w:tab w:val="right" w:pos="9355"/>
      </w:tabs>
    </w:pPr>
  </w:style>
  <w:style w:type="character" w:customStyle="1" w:styleId="a7">
    <w:name w:val="Нижний колонтитул Знак"/>
    <w:basedOn w:val="a0"/>
    <w:link w:val="a6"/>
    <w:uiPriority w:val="99"/>
    <w:rsid w:val="00A4640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495</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Көптілеуұлы Ерсайын</cp:lastModifiedBy>
  <cp:revision>6</cp:revision>
  <dcterms:created xsi:type="dcterms:W3CDTF">2019-11-25T11:44:00Z</dcterms:created>
  <dcterms:modified xsi:type="dcterms:W3CDTF">2025-08-28T09:49:00Z</dcterms:modified>
</cp:coreProperties>
</file>